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009" w:rsidRPr="00245EB6" w:rsidRDefault="006E7009" w:rsidP="006E7009">
      <w:pPr>
        <w:widowControl w:val="0"/>
        <w:pBdr>
          <w:bottom w:val="single" w:sz="4" w:space="0" w:color="auto"/>
        </w:pBdr>
        <w:suppressAutoHyphens/>
        <w:spacing w:after="0" w:line="240" w:lineRule="auto"/>
        <w:ind w:left="142" w:right="113"/>
        <w:outlineLvl w:val="0"/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</w:pPr>
      <w:bookmarkStart w:id="0" w:name="_Toc32408966"/>
      <w:r w:rsidRPr="00245EB6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>Annexe 2 – Acte de candidature (2 pages)</w:t>
      </w:r>
      <w:bookmarkEnd w:id="0"/>
    </w:p>
    <w:tbl>
      <w:tblPr>
        <w:tblpPr w:leftFromText="141" w:rightFromText="141" w:vertAnchor="text" w:horzAnchor="margin" w:tblpY="266"/>
        <w:tblW w:w="15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1683"/>
        <w:gridCol w:w="1262"/>
        <w:gridCol w:w="1122"/>
        <w:gridCol w:w="3787"/>
        <w:gridCol w:w="3787"/>
        <w:gridCol w:w="842"/>
        <w:gridCol w:w="6"/>
        <w:gridCol w:w="1819"/>
      </w:tblGrid>
      <w:tr w:rsidR="006E7009" w:rsidRPr="00245EB6" w:rsidTr="00B31030">
        <w:trPr>
          <w:trHeight w:val="1668"/>
        </w:trPr>
        <w:tc>
          <w:tcPr>
            <w:tcW w:w="15677" w:type="dxa"/>
            <w:gridSpan w:val="9"/>
          </w:tcPr>
          <w:p w:rsidR="006E7009" w:rsidRPr="00245EB6" w:rsidRDefault="006E7009" w:rsidP="00B31030">
            <w:pPr>
              <w:spacing w:before="240" w:after="12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>Nom : ………..……………………………………………………………………………………………Prénom :………………………………………………………………………………………………………………………</w:t>
            </w:r>
          </w:p>
          <w:p w:rsidR="006E7009" w:rsidRPr="00245EB6" w:rsidRDefault="006E7009" w:rsidP="00B31030">
            <w:pPr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 xml:space="preserve">Nom et coordonnées de l’Ecole supérieure des Arts auprès de laquelle vous introduisez votre candidature : </w:t>
            </w:r>
          </w:p>
          <w:p w:rsidR="006E7009" w:rsidRPr="00245EB6" w:rsidRDefault="006E7009" w:rsidP="00B31030">
            <w:pPr>
              <w:tabs>
                <w:tab w:val="left" w:leader="dot" w:pos="15309"/>
              </w:tabs>
              <w:spacing w:after="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E7009" w:rsidRPr="00245EB6" w:rsidTr="00B31030">
        <w:trPr>
          <w:cantSplit/>
          <w:trHeight w:val="720"/>
        </w:trPr>
        <w:tc>
          <w:tcPr>
            <w:tcW w:w="1369" w:type="dxa"/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Numéro de l’emploi vacant sollicité</w:t>
            </w:r>
          </w:p>
        </w:tc>
        <w:tc>
          <w:tcPr>
            <w:tcW w:w="1683" w:type="dxa"/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Fonction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vertAlign w:val="superscript"/>
                <w:lang w:val="fr-FR" w:eastAsia="zh-CN"/>
              </w:rPr>
              <w:footnoteReference w:id="1"/>
            </w:r>
          </w:p>
        </w:tc>
        <w:tc>
          <w:tcPr>
            <w:tcW w:w="1262" w:type="dxa"/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Domaine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vertAlign w:val="superscript"/>
                <w:lang w:val="fr-FR" w:eastAsia="zh-CN"/>
              </w:rPr>
              <w:footnoteReference w:id="2"/>
            </w:r>
          </w:p>
        </w:tc>
        <w:tc>
          <w:tcPr>
            <w:tcW w:w="1122" w:type="dxa"/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Catégorie </w:t>
            </w:r>
          </w:p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du cours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vertAlign w:val="superscript"/>
                <w:lang w:val="fr-FR" w:eastAsia="zh-CN"/>
              </w:rPr>
              <w:footnoteReference w:id="3"/>
            </w:r>
          </w:p>
        </w:tc>
        <w:tc>
          <w:tcPr>
            <w:tcW w:w="3787" w:type="dxa"/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Intitulé générique</w:t>
            </w:r>
          </w:p>
        </w:tc>
        <w:tc>
          <w:tcPr>
            <w:tcW w:w="3787" w:type="dxa"/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Spécialité</w:t>
            </w:r>
          </w:p>
        </w:tc>
        <w:tc>
          <w:tcPr>
            <w:tcW w:w="848" w:type="dxa"/>
            <w:gridSpan w:val="2"/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Volume/Diviseur</w:t>
            </w:r>
          </w:p>
        </w:tc>
        <w:tc>
          <w:tcPr>
            <w:tcW w:w="1819" w:type="dxa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A </w:t>
            </w:r>
            <w:proofErr w:type="spellStart"/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indiquer</w:t>
            </w:r>
            <w:proofErr w:type="spellEnd"/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 ci-dessous (soit DCA, soit DM,</w:t>
            </w:r>
          </w:p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 soit DEC, soit TDIEC, soit CTDI, soit CTDD)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vertAlign w:val="superscript"/>
                <w:lang w:val="fr-FR" w:eastAsia="zh-CN"/>
              </w:rPr>
              <w:footnoteReference w:id="4"/>
            </w:r>
          </w:p>
        </w:tc>
      </w:tr>
      <w:tr w:rsidR="006E7009" w:rsidRPr="00245EB6" w:rsidTr="00B31030">
        <w:trPr>
          <w:trHeight w:val="3779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A"/>
                <w:kern w:val="1"/>
                <w:sz w:val="16"/>
                <w:szCs w:val="16"/>
                <w:lang w:val="fr-FR" w:eastAsia="zh-C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A"/>
                <w:kern w:val="1"/>
                <w:sz w:val="16"/>
                <w:szCs w:val="16"/>
                <w:lang w:val="fr-FR"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A"/>
                <w:kern w:val="1"/>
                <w:sz w:val="16"/>
                <w:szCs w:val="16"/>
                <w:lang w:val="fr-FR" w:eastAsia="zh-C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A"/>
                <w:kern w:val="1"/>
                <w:sz w:val="16"/>
                <w:szCs w:val="16"/>
                <w:lang w:val="fr-FR" w:eastAsia="zh-CN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A"/>
                <w:kern w:val="1"/>
                <w:sz w:val="16"/>
                <w:szCs w:val="16"/>
                <w:lang w:val="fr-FR" w:eastAsia="zh-CN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A"/>
                <w:kern w:val="1"/>
                <w:sz w:val="16"/>
                <w:szCs w:val="16"/>
                <w:lang w:val="fr-FR"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A"/>
                <w:kern w:val="1"/>
                <w:sz w:val="16"/>
                <w:szCs w:val="16"/>
                <w:lang w:val="fr-FR" w:eastAsia="zh-CN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09" w:rsidRPr="00245EB6" w:rsidRDefault="006E7009" w:rsidP="00B310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A"/>
                <w:kern w:val="1"/>
                <w:sz w:val="16"/>
                <w:szCs w:val="16"/>
                <w:lang w:val="fr-FR" w:eastAsia="zh-CN"/>
              </w:rPr>
            </w:pPr>
          </w:p>
        </w:tc>
      </w:tr>
    </w:tbl>
    <w:p w:rsidR="006E7009" w:rsidRPr="00245EB6" w:rsidRDefault="006E7009" w:rsidP="006E7009">
      <w:pPr>
        <w:widowControl w:val="0"/>
        <w:suppressAutoHyphens/>
        <w:spacing w:after="0" w:line="240" w:lineRule="auto"/>
        <w:ind w:right="113"/>
        <w:outlineLvl w:val="0"/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</w:pPr>
    </w:p>
    <w:tbl>
      <w:tblPr>
        <w:tblpPr w:leftFromText="141" w:rightFromText="141" w:vertAnchor="text" w:horzAnchor="margin" w:tblpY="55"/>
        <w:tblW w:w="155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560"/>
      </w:tblGrid>
      <w:tr w:rsidR="006E7009" w:rsidRPr="00245EB6" w:rsidTr="00B31030">
        <w:trPr>
          <w:cantSplit/>
          <w:trHeight w:val="130"/>
        </w:trPr>
        <w:tc>
          <w:tcPr>
            <w:tcW w:w="15560" w:type="dxa"/>
            <w:tcBorders>
              <w:top w:val="single" w:sz="6" w:space="0" w:color="auto"/>
              <w:bottom w:val="single" w:sz="4" w:space="0" w:color="auto"/>
            </w:tcBorders>
          </w:tcPr>
          <w:p w:rsidR="006E7009" w:rsidRPr="00245EB6" w:rsidRDefault="006E7009" w:rsidP="00B31030">
            <w:pPr>
              <w:shd w:val="clear" w:color="auto" w:fill="EEECE1"/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b/>
                <w:color w:val="00000A"/>
                <w:kern w:val="1"/>
                <w:sz w:val="18"/>
                <w:szCs w:val="18"/>
                <w:lang w:val="fr-FR" w:eastAsia="zh-CN"/>
              </w:rPr>
              <w:t>SI VOUS N’ETES PAS TITULAIRE DU TITRE DE CAPACITE REQUIS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b/>
                <w:color w:val="00000A"/>
                <w:kern w:val="1"/>
                <w:sz w:val="18"/>
                <w:szCs w:val="18"/>
                <w:lang w:val="fr-FR" w:eastAsia="zh-CN"/>
              </w:rPr>
              <w:t>Si vous n’êtes pas titulaire de titres de capacité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, êtes-vous en possession d’une reconnaissance de notoriété tenant lieu, à titre personnel, des titres nécessaires ?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□ Oui. Dans ce cas,  elle devra être jointe à la présente.</w:t>
            </w:r>
          </w:p>
          <w:p w:rsidR="006E7009" w:rsidRPr="00245EB6" w:rsidRDefault="006E7009" w:rsidP="00B31030">
            <w:pPr>
              <w:spacing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□ Non. Dans ce cas, une demande de reconnaissance de notoriété doit être adressée auprès de la Commission compétente, dans les dé</w:t>
            </w:r>
            <w:r w:rsidR="00EE63AA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lais fixés par le présent appel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. Les informations nécessaires et les instructions à suivre font l’objet </w:t>
            </w:r>
            <w:proofErr w:type="gramStart"/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de la</w:t>
            </w:r>
            <w:proofErr w:type="gramEnd"/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 circulaire n° 7</w:t>
            </w:r>
            <w:r w:rsidR="007C10D2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922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, publiée le </w:t>
            </w:r>
            <w:r w:rsidR="007C10D2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18 janvier 2021</w:t>
            </w:r>
            <w:r w:rsidRPr="00245EB6">
              <w:rPr>
                <w:rFonts w:eastAsia="Times New Roman" w:cs="Calibri"/>
                <w:color w:val="000000"/>
                <w:kern w:val="1"/>
                <w:szCs w:val="24"/>
                <w:lang w:val="fr-FR" w:eastAsia="zh-CN"/>
              </w:rPr>
              <w:t xml:space="preserve"> 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et sont consultables sur le portail d'accès aux circulaires émises par Fédération Wallonie-Bruxelles à l’adresse suivante : </w:t>
            </w:r>
            <w:hyperlink r:id="rId6" w:history="1">
              <w:r w:rsidRPr="00245EB6">
                <w:rPr>
                  <w:rFonts w:eastAsia="Times New Roman" w:cs="Calibri"/>
                  <w:color w:val="0000FF"/>
                  <w:kern w:val="1"/>
                  <w:sz w:val="18"/>
                  <w:szCs w:val="18"/>
                  <w:u w:val="single"/>
                  <w:lang w:val="fr-FR" w:eastAsia="zh-CN"/>
                </w:rPr>
                <w:t>http://www.enseignement.be/circulaires</w:t>
              </w:r>
            </w:hyperlink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.</w:t>
            </w:r>
          </w:p>
          <w:p w:rsidR="006E7009" w:rsidRPr="00245EB6" w:rsidRDefault="006E7009" w:rsidP="00B31030">
            <w:pPr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La condition de la notoriété ne sera remplie que lorsque l’Administration recevra la copie de la notification au candidat de la reconnaissance de notoriété par le Gouvernement de </w:t>
            </w:r>
            <w:smartTag w:uri="urn:schemas-microsoft-com:office:smarttags" w:element="PersonName">
              <w:smartTagPr>
                <w:attr w:name="ProductID" w:val="la Communauté"/>
              </w:smartTagPr>
              <w:r w:rsidRPr="00245EB6">
                <w:rPr>
                  <w:rFonts w:eastAsia="Times New Roman" w:cs="Calibri"/>
                  <w:color w:val="00000A"/>
                  <w:kern w:val="1"/>
                  <w:sz w:val="18"/>
                  <w:szCs w:val="18"/>
                  <w:lang w:val="fr-FR" w:eastAsia="zh-CN"/>
                </w:rPr>
                <w:t>la Communauté</w:t>
              </w:r>
            </w:smartTag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 française.</w:t>
            </w:r>
          </w:p>
        </w:tc>
      </w:tr>
    </w:tbl>
    <w:p w:rsidR="006E7009" w:rsidRPr="00245EB6" w:rsidRDefault="006E7009" w:rsidP="006E7009">
      <w:pPr>
        <w:tabs>
          <w:tab w:val="center" w:pos="4820"/>
        </w:tabs>
        <w:spacing w:after="0" w:line="240" w:lineRule="auto"/>
        <w:rPr>
          <w:rFonts w:eastAsia="Times New Roman" w:cs="Calibri"/>
          <w:color w:val="00000A"/>
          <w:kern w:val="1"/>
          <w:sz w:val="18"/>
          <w:szCs w:val="18"/>
          <w:lang w:val="fr-FR" w:eastAsia="zh-CN"/>
        </w:rPr>
      </w:pPr>
    </w:p>
    <w:tbl>
      <w:tblPr>
        <w:tblW w:w="155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522"/>
      </w:tblGrid>
      <w:tr w:rsidR="006E7009" w:rsidRPr="00245EB6" w:rsidTr="00B31030">
        <w:trPr>
          <w:cantSplit/>
          <w:trHeight w:val="132"/>
        </w:trPr>
        <w:tc>
          <w:tcPr>
            <w:tcW w:w="15522" w:type="dxa"/>
            <w:tcBorders>
              <w:bottom w:val="single" w:sz="4" w:space="0" w:color="auto"/>
            </w:tcBorders>
          </w:tcPr>
          <w:p w:rsidR="006E7009" w:rsidRPr="00245EB6" w:rsidRDefault="006E7009" w:rsidP="00B31030">
            <w:pPr>
              <w:shd w:val="clear" w:color="auto" w:fill="EEECE1"/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b/>
                <w:color w:val="00000A"/>
                <w:kern w:val="1"/>
                <w:sz w:val="18"/>
                <w:szCs w:val="18"/>
                <w:lang w:val="fr-FR" w:eastAsia="zh-CN"/>
              </w:rPr>
              <w:t>EXPERIENCE UTILE (uniquement pour certaines fonctions de cours artistiques)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Si vous postulez un emploi </w:t>
            </w:r>
            <w:r w:rsidRPr="00245EB6">
              <w:rPr>
                <w:rFonts w:eastAsia="Times New Roman" w:cs="Calibri"/>
                <w:kern w:val="1"/>
                <w:sz w:val="18"/>
                <w:szCs w:val="18"/>
                <w:u w:val="single"/>
                <w:lang w:val="fr-FR" w:eastAsia="zh-CN"/>
              </w:rPr>
              <w:t>d’accompagnateur ou de professeur ou de chargé d’enseignement ou de professeur-assistant pour les cours artistiques</w:t>
            </w:r>
            <w:r w:rsidRPr="00245EB6">
              <w:rPr>
                <w:rFonts w:eastAsia="Times New Roman" w:cs="Calibri"/>
                <w:kern w:val="1"/>
                <w:sz w:val="18"/>
                <w:szCs w:val="18"/>
                <w:lang w:val="fr-FR" w:eastAsia="zh-CN"/>
              </w:rPr>
              <w:t>,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 vous devez être en possession d’une décision du Gouvernement reconnaissant une expérience utile de 5 ans pour le cours que vous sollicitez.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L’expérience utile en cause est constituée par les services accomplis dans le secteur privé ou public; il s’agit de l’expérience acquise – hors enseignement – par l’exercice d’un métier, d’une profession ou d’une pratique artistique.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Etes-vous en possession de ce document pour le cours que vous postulez ?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□  Oui. Dans ce cas, le joindre en annexe.</w:t>
            </w:r>
          </w:p>
          <w:p w:rsidR="006E7009" w:rsidRPr="00245EB6" w:rsidRDefault="006E7009" w:rsidP="00B31030">
            <w:pPr>
              <w:spacing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□  Non. Dans ce cas, le candidat est invité à introduire une demande de reconnaissance d’expérience utile auprès de la commission compétente dans les dé</w:t>
            </w:r>
            <w:r w:rsidR="00EE63AA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lais fixés par le présent appel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. Les informations nécessaires et les instructions à suivre font l’objet </w:t>
            </w:r>
            <w:proofErr w:type="gramStart"/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de la</w:t>
            </w:r>
            <w:proofErr w:type="gramEnd"/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 circulaire n° 7</w:t>
            </w:r>
            <w:r w:rsidR="007C10D2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922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, publiée le </w:t>
            </w:r>
            <w:r w:rsidR="007C10D2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18 janvier 2021</w:t>
            </w:r>
            <w:r w:rsidRPr="00245EB6">
              <w:rPr>
                <w:rFonts w:eastAsia="Times New Roman" w:cs="Calibri"/>
                <w:color w:val="000000"/>
                <w:kern w:val="1"/>
                <w:szCs w:val="24"/>
                <w:lang w:val="fr-FR" w:eastAsia="zh-CN"/>
              </w:rPr>
              <w:t xml:space="preserve"> </w:t>
            </w:r>
            <w:r w:rsidRPr="00245EB6">
              <w:rPr>
                <w:rFonts w:eastAsia="Times New Roman" w:cs="Calibri"/>
                <w:color w:val="000000"/>
                <w:kern w:val="1"/>
                <w:sz w:val="18"/>
                <w:szCs w:val="18"/>
                <w:lang w:val="fr-FR" w:eastAsia="zh-CN"/>
              </w:rPr>
              <w:t xml:space="preserve"> 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et sont consultables sur le portail d'accès aux circulaires émises par Fédération Wallonie-Bruxelles à l’adresse suivante : </w:t>
            </w:r>
            <w:hyperlink r:id="rId7" w:history="1">
              <w:r w:rsidRPr="00245EB6">
                <w:rPr>
                  <w:rFonts w:eastAsia="Times New Roman" w:cs="Calibri"/>
                  <w:color w:val="0000FF"/>
                  <w:kern w:val="1"/>
                  <w:sz w:val="18"/>
                  <w:szCs w:val="18"/>
                  <w:u w:val="single"/>
                  <w:lang w:val="fr-FR" w:eastAsia="zh-CN"/>
                </w:rPr>
                <w:t>http://www.enseignement.be/circulaires</w:t>
              </w:r>
            </w:hyperlink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.</w:t>
            </w:r>
          </w:p>
          <w:p w:rsidR="006E7009" w:rsidRPr="00245EB6" w:rsidRDefault="006E7009" w:rsidP="00B31030">
            <w:pPr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La condition de l’expérience utile ne sera remplie que lorsque l’Administration recevra la copie de la notification au candidat de la reconnaissance de l’expérience utile par le Gouvernement de </w:t>
            </w:r>
            <w:smartTag w:uri="urn:schemas-microsoft-com:office:smarttags" w:element="PersonName">
              <w:smartTagPr>
                <w:attr w:name="ProductID" w:val="la Communauté"/>
              </w:smartTagPr>
              <w:r w:rsidRPr="00245EB6">
                <w:rPr>
                  <w:rFonts w:eastAsia="Times New Roman" w:cs="Calibri"/>
                  <w:color w:val="00000A"/>
                  <w:kern w:val="1"/>
                  <w:sz w:val="18"/>
                  <w:szCs w:val="18"/>
                  <w:lang w:val="fr-FR" w:eastAsia="zh-CN"/>
                </w:rPr>
                <w:t>la Communauté</w:t>
              </w:r>
            </w:smartTag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 française.</w:t>
            </w:r>
          </w:p>
        </w:tc>
      </w:tr>
    </w:tbl>
    <w:p w:rsidR="006E7009" w:rsidRDefault="006E7009" w:rsidP="006E7009">
      <w:pPr>
        <w:spacing w:after="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522"/>
      </w:tblGrid>
      <w:tr w:rsidR="006E7009" w:rsidRPr="00245EB6" w:rsidTr="00B31030">
        <w:trPr>
          <w:cantSplit/>
          <w:trHeight w:val="2967"/>
        </w:trPr>
        <w:tc>
          <w:tcPr>
            <w:tcW w:w="15522" w:type="dxa"/>
            <w:tcBorders>
              <w:bottom w:val="single" w:sz="4" w:space="0" w:color="auto"/>
            </w:tcBorders>
          </w:tcPr>
          <w:p w:rsidR="006E7009" w:rsidRPr="00245EB6" w:rsidRDefault="006E7009" w:rsidP="00B31030">
            <w:pPr>
              <w:shd w:val="clear" w:color="auto" w:fill="EEECE1"/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b/>
                <w:color w:val="00000A"/>
                <w:kern w:val="1"/>
                <w:sz w:val="18"/>
                <w:szCs w:val="18"/>
                <w:lang w:val="fr-FR" w:eastAsia="zh-CN"/>
              </w:rPr>
              <w:t>DECLARATION FINALE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En signant ce formulaire de candidature, j’ai pris connaissance des conditions de recrutement et accepte que, dans le cas d’une désignation, celle-ci ne soit valide qu’une fois que tous les documents nécessaires à la vérification des conditions de désignation soient parvenus à Wallonie Bruxelles Enseignement et aient été vérifiés par ses services.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J’ai pris connaissance du fait que les candidatures incomplètes, notamment celles qui ne comprendraient pas un projet pédagogique et artistique, mais également de ce que le </w:t>
            </w:r>
            <w:r w:rsidRPr="00245EB6">
              <w:rPr>
                <w:rFonts w:eastAsia="Times New Roman" w:cs="Calibri"/>
                <w:b/>
                <w:color w:val="00000A"/>
                <w:kern w:val="1"/>
                <w:sz w:val="18"/>
                <w:szCs w:val="18"/>
                <w:u w:val="single"/>
                <w:lang w:val="fr-FR" w:eastAsia="zh-CN"/>
              </w:rPr>
              <w:t>défaut de double envoi (sous pli recommandé à Wallonie Bruxelles Enseignement et également auprès de chaque établissement sollicité)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, ne seront pas jugées valables et ne seront pas examinées par les Commissions compétentes.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J’ai pris connaissance de ce qu’aucun document envoyé après la date limite de remise des candidatures ne sera accepté et transmis aux écoles concernées et que les documents remis à l’appui de ma candidature ne pourront pas être récupérés.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before="120"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Fait à </w:t>
            </w:r>
            <w:proofErr w:type="gramStart"/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……………………………………………………………….,</w:t>
            </w:r>
            <w:proofErr w:type="gramEnd"/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 le ……………….………………</w:t>
            </w:r>
            <w:bookmarkStart w:id="1" w:name="_GoBack"/>
            <w:bookmarkEnd w:id="1"/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(Nom et signature précédés de la mention manuscrite « certifié sur l’honneur sincère et véritable »)</w:t>
            </w:r>
          </w:p>
        </w:tc>
      </w:tr>
      <w:tr w:rsidR="006E7009" w:rsidRPr="00245EB6" w:rsidTr="00B31030">
        <w:trPr>
          <w:cantSplit/>
          <w:trHeight w:val="142"/>
        </w:trPr>
        <w:tc>
          <w:tcPr>
            <w:tcW w:w="15522" w:type="dxa"/>
            <w:tcBorders>
              <w:bottom w:val="single" w:sz="4" w:space="0" w:color="auto"/>
            </w:tcBorders>
          </w:tcPr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 xml:space="preserve">Ce formulaire est à envoyer – 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u w:val="single"/>
                <w:lang w:val="fr-FR" w:eastAsia="zh-CN"/>
              </w:rPr>
              <w:t xml:space="preserve">par lettre recommandée à la Poste et </w:t>
            </w:r>
            <w:r w:rsidRPr="00245EB6">
              <w:rPr>
                <w:rFonts w:eastAsia="Times New Roman" w:cs="Calibri"/>
                <w:b/>
                <w:kern w:val="1"/>
                <w:sz w:val="18"/>
                <w:szCs w:val="18"/>
                <w:u w:val="single"/>
                <w:lang w:val="fr-FR" w:eastAsia="zh-CN"/>
              </w:rPr>
              <w:t>au plus tard le 1</w:t>
            </w:r>
            <w:r w:rsidR="007C10D2">
              <w:rPr>
                <w:rFonts w:eastAsia="Times New Roman" w:cs="Calibri"/>
                <w:b/>
                <w:kern w:val="1"/>
                <w:sz w:val="18"/>
                <w:szCs w:val="18"/>
                <w:u w:val="single"/>
                <w:lang w:val="fr-FR" w:eastAsia="zh-CN"/>
              </w:rPr>
              <w:t>6</w:t>
            </w:r>
            <w:r w:rsidRPr="00245EB6">
              <w:rPr>
                <w:rFonts w:eastAsia="Times New Roman" w:cs="Calibri"/>
                <w:b/>
                <w:kern w:val="1"/>
                <w:sz w:val="18"/>
                <w:szCs w:val="18"/>
                <w:u w:val="single"/>
                <w:lang w:val="fr-FR" w:eastAsia="zh-CN"/>
              </w:rPr>
              <w:t xml:space="preserve"> mars 202</w:t>
            </w:r>
            <w:r w:rsidR="007C10D2">
              <w:rPr>
                <w:rFonts w:eastAsia="Times New Roman" w:cs="Calibri"/>
                <w:b/>
                <w:kern w:val="1"/>
                <w:sz w:val="18"/>
                <w:szCs w:val="18"/>
                <w:u w:val="single"/>
                <w:lang w:val="fr-FR" w:eastAsia="zh-CN"/>
              </w:rPr>
              <w:t>1</w:t>
            </w:r>
            <w:r w:rsidRPr="00245EB6">
              <w:rPr>
                <w:rFonts w:eastAsia="Times New Roman" w:cs="Calibri"/>
                <w:color w:val="000000"/>
                <w:kern w:val="1"/>
                <w:sz w:val="18"/>
                <w:szCs w:val="18"/>
                <w:u w:val="single"/>
                <w:lang w:val="fr-FR" w:eastAsia="zh-CN"/>
              </w:rPr>
              <w:t xml:space="preserve"> </w:t>
            </w: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(Cachet de la Poste faisant foi) – à :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Wallonie Bruxelles Enseignement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Direction générale des Personnels de l’</w:t>
            </w:r>
            <w:r w:rsidR="00AA2D77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Education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Direction de la Carrière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City Center Office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Boulevard du Jardin Botanique, 20-22 (local 2G27)</w:t>
            </w:r>
          </w:p>
          <w:p w:rsidR="006E7009" w:rsidRPr="00245EB6" w:rsidRDefault="006E7009" w:rsidP="00B31030">
            <w:pPr>
              <w:tabs>
                <w:tab w:val="left" w:pos="600"/>
                <w:tab w:val="left" w:pos="1800"/>
                <w:tab w:val="left" w:pos="5760"/>
                <w:tab w:val="left" w:pos="7800"/>
                <w:tab w:val="left" w:pos="9214"/>
              </w:tabs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</w:pPr>
            <w:r w:rsidRPr="00245EB6">
              <w:rPr>
                <w:rFonts w:eastAsia="Times New Roman" w:cs="Calibri"/>
                <w:color w:val="00000A"/>
                <w:kern w:val="1"/>
                <w:sz w:val="18"/>
                <w:szCs w:val="18"/>
                <w:lang w:val="fr-FR" w:eastAsia="zh-CN"/>
              </w:rPr>
              <w:t>1000 - Bruxelles</w:t>
            </w:r>
          </w:p>
        </w:tc>
      </w:tr>
    </w:tbl>
    <w:p w:rsidR="006E7009" w:rsidRDefault="006E7009"/>
    <w:sectPr w:rsidR="006E7009" w:rsidSect="001910FE">
      <w:type w:val="continuous"/>
      <w:pgSz w:w="16840" w:h="11907" w:orient="landscape" w:code="9"/>
      <w:pgMar w:top="454" w:right="567" w:bottom="340" w:left="567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009" w:rsidRDefault="006E7009" w:rsidP="006E7009">
      <w:pPr>
        <w:spacing w:after="0" w:line="240" w:lineRule="auto"/>
      </w:pPr>
      <w:r>
        <w:separator/>
      </w:r>
    </w:p>
  </w:endnote>
  <w:endnote w:type="continuationSeparator" w:id="0">
    <w:p w:rsidR="006E7009" w:rsidRDefault="006E7009" w:rsidP="006E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009" w:rsidRDefault="006E7009" w:rsidP="006E7009">
      <w:pPr>
        <w:spacing w:after="0" w:line="240" w:lineRule="auto"/>
      </w:pPr>
      <w:r>
        <w:separator/>
      </w:r>
    </w:p>
  </w:footnote>
  <w:footnote w:type="continuationSeparator" w:id="0">
    <w:p w:rsidR="006E7009" w:rsidRDefault="006E7009" w:rsidP="006E7009">
      <w:pPr>
        <w:spacing w:after="0" w:line="240" w:lineRule="auto"/>
      </w:pPr>
      <w:r>
        <w:continuationSeparator/>
      </w:r>
    </w:p>
  </w:footnote>
  <w:footnote w:id="1">
    <w:p w:rsidR="006E7009" w:rsidRPr="00FA36CF" w:rsidRDefault="006E7009" w:rsidP="006E7009">
      <w:pPr>
        <w:rPr>
          <w:rFonts w:cs="Calibri"/>
          <w:sz w:val="16"/>
          <w:szCs w:val="16"/>
        </w:rPr>
      </w:pPr>
      <w:r w:rsidRPr="00FA36CF">
        <w:rPr>
          <w:rStyle w:val="Appelnotedebasdep"/>
          <w:rFonts w:cs="Calibri"/>
          <w:sz w:val="16"/>
          <w:szCs w:val="16"/>
        </w:rPr>
        <w:footnoteRef/>
      </w:r>
      <w:r w:rsidRPr="00FA36CF">
        <w:rPr>
          <w:rFonts w:cs="Calibri"/>
          <w:sz w:val="16"/>
          <w:szCs w:val="16"/>
        </w:rPr>
        <w:t xml:space="preserve"> Soit assistant, accompagnateur, professeur, professeur-assistant, chargé de programmation, chargé de travaux, chargé d’enseignement ou conférencier. </w:t>
      </w:r>
    </w:p>
    <w:p w:rsidR="006E7009" w:rsidRPr="00FA36CF" w:rsidRDefault="006E7009" w:rsidP="006E7009">
      <w:pPr>
        <w:rPr>
          <w:rFonts w:cs="Calibri"/>
          <w:sz w:val="16"/>
          <w:szCs w:val="16"/>
        </w:rPr>
      </w:pPr>
      <w:r w:rsidRPr="00FA36CF">
        <w:rPr>
          <w:rFonts w:cs="Calibri"/>
          <w:sz w:val="16"/>
          <w:szCs w:val="16"/>
        </w:rPr>
        <w:t xml:space="preserve">Les candidats pour les emplois de </w:t>
      </w:r>
      <w:r w:rsidRPr="00FA36CF">
        <w:rPr>
          <w:rFonts w:cs="Calibri"/>
          <w:sz w:val="16"/>
          <w:szCs w:val="16"/>
          <w:u w:val="single"/>
        </w:rPr>
        <w:t>chargé d’enseignement</w:t>
      </w:r>
      <w:r w:rsidRPr="00FA36CF">
        <w:rPr>
          <w:rFonts w:cs="Calibri"/>
          <w:sz w:val="16"/>
          <w:szCs w:val="16"/>
        </w:rPr>
        <w:t xml:space="preserve"> doivent faire preuve d’une expérience utile de six ans dans la fonction </w:t>
      </w:r>
      <w:r w:rsidRPr="00D460FD">
        <w:rPr>
          <w:rFonts w:cs="Calibri"/>
          <w:sz w:val="16"/>
          <w:szCs w:val="16"/>
        </w:rPr>
        <w:t>de professeur, professeur-assistant, d’accompagnateur ou d’assistant</w:t>
      </w:r>
      <w:r w:rsidRPr="00FA36CF">
        <w:rPr>
          <w:rFonts w:cs="Calibri"/>
          <w:sz w:val="16"/>
          <w:szCs w:val="16"/>
        </w:rPr>
        <w:t>, dont deux ans au moins dans l’Ecole supérieure des Arts où est effectuée la désignation.</w:t>
      </w:r>
    </w:p>
  </w:footnote>
  <w:footnote w:id="2">
    <w:p w:rsidR="006E7009" w:rsidRPr="00FA36CF" w:rsidRDefault="006E7009" w:rsidP="006E7009">
      <w:pPr>
        <w:pStyle w:val="Notedebasdepage"/>
        <w:rPr>
          <w:rFonts w:cs="Calibri"/>
          <w:sz w:val="16"/>
          <w:szCs w:val="16"/>
        </w:rPr>
      </w:pPr>
      <w:r w:rsidRPr="00FA36CF">
        <w:rPr>
          <w:rStyle w:val="Appelnotedebasdep"/>
          <w:rFonts w:cs="Calibri"/>
          <w:sz w:val="16"/>
          <w:szCs w:val="16"/>
        </w:rPr>
        <w:footnoteRef/>
      </w:r>
      <w:r w:rsidRPr="00FA36CF">
        <w:rPr>
          <w:rFonts w:cs="Calibri"/>
          <w:sz w:val="16"/>
          <w:szCs w:val="16"/>
        </w:rPr>
        <w:t xml:space="preserve"> Soit APVE, MUS, TAP ou ASTDC.</w:t>
      </w:r>
    </w:p>
  </w:footnote>
  <w:footnote w:id="3">
    <w:p w:rsidR="006E7009" w:rsidRPr="00FA36CF" w:rsidRDefault="006E7009" w:rsidP="006E7009">
      <w:pPr>
        <w:pStyle w:val="Notedebasdepage"/>
        <w:rPr>
          <w:rFonts w:cs="Calibri"/>
          <w:sz w:val="16"/>
          <w:szCs w:val="16"/>
        </w:rPr>
      </w:pPr>
      <w:r w:rsidRPr="00FA36CF">
        <w:rPr>
          <w:rStyle w:val="Appelnotedebasdep"/>
          <w:rFonts w:cs="Calibri"/>
          <w:sz w:val="16"/>
          <w:szCs w:val="16"/>
        </w:rPr>
        <w:footnoteRef/>
      </w:r>
      <w:r w:rsidRPr="00FA36CF">
        <w:rPr>
          <w:rFonts w:cs="Calibri"/>
          <w:sz w:val="16"/>
          <w:szCs w:val="16"/>
        </w:rPr>
        <w:t xml:space="preserve"> Soit A (artistique), T (technique) ou G (général)</w:t>
      </w:r>
    </w:p>
  </w:footnote>
  <w:footnote w:id="4">
    <w:p w:rsidR="006E7009" w:rsidRPr="00FA36CF" w:rsidRDefault="006E7009" w:rsidP="006E7009">
      <w:pPr>
        <w:pStyle w:val="Notedebasdepage"/>
        <w:rPr>
          <w:rFonts w:cs="Calibri"/>
          <w:sz w:val="16"/>
          <w:szCs w:val="16"/>
        </w:rPr>
      </w:pPr>
      <w:r w:rsidRPr="00FA36CF">
        <w:rPr>
          <w:rStyle w:val="Appelnotedebasdep"/>
          <w:rFonts w:cs="Calibri"/>
          <w:sz w:val="16"/>
          <w:szCs w:val="16"/>
        </w:rPr>
        <w:footnoteRef/>
      </w:r>
      <w:r w:rsidRPr="00FA36CF">
        <w:rPr>
          <w:rFonts w:cs="Calibri"/>
          <w:sz w:val="16"/>
          <w:szCs w:val="16"/>
        </w:rPr>
        <w:t xml:space="preserve"> DCA= demande de changement d’affectation, valable uniquement si vous êtes actuellement membre du personnel en disponibilité par défaut d’emploi dans une ESA organisée par </w:t>
      </w:r>
      <w:smartTag w:uri="urn:schemas-microsoft-com:office:smarttags" w:element="PersonName">
        <w:smartTagPr>
          <w:attr w:name="ProductID" w:val="la FWB"/>
        </w:smartTagPr>
        <w:r w:rsidRPr="00FA36CF">
          <w:rPr>
            <w:rFonts w:cs="Calibri"/>
            <w:sz w:val="16"/>
            <w:szCs w:val="16"/>
          </w:rPr>
          <w:t>la FWB</w:t>
        </w:r>
      </w:smartTag>
      <w:r w:rsidRPr="00FA36CF">
        <w:rPr>
          <w:rFonts w:cs="Calibri"/>
          <w:sz w:val="16"/>
          <w:szCs w:val="16"/>
        </w:rPr>
        <w:t xml:space="preserve"> ; </w:t>
      </w:r>
    </w:p>
    <w:p w:rsidR="006E7009" w:rsidRPr="00FA36CF" w:rsidRDefault="006E7009" w:rsidP="006E7009">
      <w:pPr>
        <w:pStyle w:val="Notedebasdepage"/>
        <w:rPr>
          <w:rFonts w:cs="Calibri"/>
          <w:sz w:val="16"/>
          <w:szCs w:val="16"/>
        </w:rPr>
      </w:pPr>
      <w:r w:rsidRPr="00FA36CF">
        <w:rPr>
          <w:rFonts w:cs="Calibri"/>
          <w:sz w:val="16"/>
          <w:szCs w:val="16"/>
        </w:rPr>
        <w:t xml:space="preserve">DM = demande de mutation valable uniquement  si vous êtes actuellement nommé dans une ESA organisée par </w:t>
      </w:r>
      <w:smartTag w:uri="urn:schemas-microsoft-com:office:smarttags" w:element="PersonName">
        <w:smartTagPr>
          <w:attr w:name="ProductID" w:val="la FWB"/>
        </w:smartTagPr>
        <w:r w:rsidRPr="00FA36CF">
          <w:rPr>
            <w:rFonts w:cs="Calibri"/>
            <w:sz w:val="16"/>
            <w:szCs w:val="16"/>
          </w:rPr>
          <w:t>la FWB</w:t>
        </w:r>
      </w:smartTag>
      <w:r w:rsidRPr="00FA36CF">
        <w:rPr>
          <w:rFonts w:cs="Calibri"/>
          <w:sz w:val="16"/>
          <w:szCs w:val="16"/>
        </w:rPr>
        <w:t> ;</w:t>
      </w:r>
    </w:p>
    <w:p w:rsidR="006E7009" w:rsidRPr="00FA36CF" w:rsidRDefault="006E7009" w:rsidP="006E7009">
      <w:pPr>
        <w:pStyle w:val="Notedebasdepage"/>
        <w:rPr>
          <w:rFonts w:cs="Calibri"/>
          <w:sz w:val="16"/>
          <w:szCs w:val="16"/>
        </w:rPr>
      </w:pPr>
      <w:r w:rsidRPr="00FA36CF">
        <w:rPr>
          <w:rFonts w:cs="Calibri"/>
          <w:sz w:val="16"/>
          <w:szCs w:val="16"/>
        </w:rPr>
        <w:t xml:space="preserve">DEC = demande d’extension de charge, valable uniquement si vous êtes actuellement nommé dans une ESA organisée par </w:t>
      </w:r>
      <w:smartTag w:uri="urn:schemas-microsoft-com:office:smarttags" w:element="PersonName">
        <w:smartTagPr>
          <w:attr w:name="ProductID" w:val="la FWB"/>
        </w:smartTagPr>
        <w:r w:rsidRPr="00FA36CF">
          <w:rPr>
            <w:rFonts w:cs="Calibri"/>
            <w:sz w:val="16"/>
            <w:szCs w:val="16"/>
          </w:rPr>
          <w:t>la FWB</w:t>
        </w:r>
      </w:smartTag>
      <w:r w:rsidRPr="00FA36CF">
        <w:rPr>
          <w:rFonts w:cs="Calibri"/>
          <w:sz w:val="16"/>
          <w:szCs w:val="16"/>
        </w:rPr>
        <w:t> ;</w:t>
      </w:r>
    </w:p>
    <w:p w:rsidR="006E7009" w:rsidRPr="00FA36CF" w:rsidRDefault="006E7009" w:rsidP="006E7009">
      <w:pPr>
        <w:pStyle w:val="Notedebasdepage"/>
        <w:rPr>
          <w:rFonts w:cs="Calibri"/>
          <w:sz w:val="16"/>
          <w:szCs w:val="16"/>
        </w:rPr>
      </w:pPr>
      <w:r w:rsidRPr="00FA36CF">
        <w:rPr>
          <w:rFonts w:cs="Calibri"/>
          <w:sz w:val="16"/>
          <w:szCs w:val="16"/>
        </w:rPr>
        <w:t xml:space="preserve">TDIEC= demande d’extension de charge, valable uniquement si vous êtes actuellement temporaire à durée indéterminée dans une ESA organisée par </w:t>
      </w:r>
      <w:smartTag w:uri="urn:schemas-microsoft-com:office:smarttags" w:element="PersonName">
        <w:smartTagPr>
          <w:attr w:name="ProductID" w:val="la FWB"/>
        </w:smartTagPr>
        <w:r w:rsidRPr="00FA36CF">
          <w:rPr>
            <w:rFonts w:cs="Calibri"/>
            <w:sz w:val="16"/>
            <w:szCs w:val="16"/>
          </w:rPr>
          <w:t>la FWB</w:t>
        </w:r>
      </w:smartTag>
      <w:r w:rsidRPr="00FA36CF">
        <w:rPr>
          <w:rFonts w:cs="Calibri"/>
          <w:sz w:val="16"/>
          <w:szCs w:val="16"/>
        </w:rPr>
        <w:t> ;</w:t>
      </w:r>
    </w:p>
    <w:p w:rsidR="006E7009" w:rsidRPr="00FA36CF" w:rsidRDefault="006E7009" w:rsidP="006E7009">
      <w:pPr>
        <w:pStyle w:val="Notedebasdepage"/>
        <w:rPr>
          <w:rFonts w:cs="Calibri"/>
          <w:sz w:val="16"/>
          <w:szCs w:val="16"/>
        </w:rPr>
      </w:pPr>
      <w:r w:rsidRPr="00FA36CF">
        <w:rPr>
          <w:rFonts w:cs="Calibri"/>
          <w:sz w:val="16"/>
          <w:szCs w:val="16"/>
        </w:rPr>
        <w:t>CTDI = demande de désignation à durée indéterminée, valable uniquement pour les candidats qui ont été désignés à durée déterminée pour l’année académique 20</w:t>
      </w:r>
      <w:r w:rsidR="00A74E24">
        <w:rPr>
          <w:rFonts w:cs="Calibri"/>
          <w:sz w:val="16"/>
          <w:szCs w:val="16"/>
        </w:rPr>
        <w:t>20</w:t>
      </w:r>
      <w:r w:rsidRPr="00FA36CF">
        <w:rPr>
          <w:rFonts w:cs="Calibri"/>
          <w:sz w:val="16"/>
          <w:szCs w:val="16"/>
        </w:rPr>
        <w:t>-20</w:t>
      </w:r>
      <w:r w:rsidR="00A74E24">
        <w:rPr>
          <w:rFonts w:cs="Calibri"/>
          <w:sz w:val="16"/>
          <w:szCs w:val="16"/>
        </w:rPr>
        <w:t>21</w:t>
      </w:r>
      <w:r w:rsidRPr="00FA36CF">
        <w:rPr>
          <w:rFonts w:cs="Calibri"/>
          <w:sz w:val="16"/>
          <w:szCs w:val="16"/>
        </w:rPr>
        <w:t xml:space="preserve"> dans un emploi d’accompagnateur, de chargé d’enseignement ou de professeur déclaré vacant lors de l’appel au Moniteur belge de mars 20</w:t>
      </w:r>
      <w:r w:rsidR="00A74E24">
        <w:rPr>
          <w:rFonts w:cs="Calibri"/>
          <w:sz w:val="16"/>
          <w:szCs w:val="16"/>
        </w:rPr>
        <w:t>20</w:t>
      </w:r>
      <w:r w:rsidRPr="00FA36CF">
        <w:rPr>
          <w:rFonts w:cs="Calibri"/>
          <w:sz w:val="16"/>
          <w:szCs w:val="16"/>
        </w:rPr>
        <w:t>, ou pour l’année académique 201</w:t>
      </w:r>
      <w:r w:rsidR="00A74E24">
        <w:rPr>
          <w:rFonts w:cs="Calibri"/>
          <w:sz w:val="16"/>
          <w:szCs w:val="16"/>
        </w:rPr>
        <w:t>9</w:t>
      </w:r>
      <w:r w:rsidRPr="00FA36CF">
        <w:rPr>
          <w:rFonts w:cs="Calibri"/>
          <w:sz w:val="16"/>
          <w:szCs w:val="16"/>
        </w:rPr>
        <w:t>-20</w:t>
      </w:r>
      <w:r w:rsidR="00A74E24">
        <w:rPr>
          <w:rFonts w:cs="Calibri"/>
          <w:sz w:val="16"/>
          <w:szCs w:val="16"/>
        </w:rPr>
        <w:t>20</w:t>
      </w:r>
      <w:r w:rsidRPr="00FA36CF">
        <w:rPr>
          <w:rFonts w:cs="Calibri"/>
          <w:sz w:val="16"/>
          <w:szCs w:val="16"/>
        </w:rPr>
        <w:t xml:space="preserve"> dans un emploi déclaré vacant d’accompagnateur, de chargé d’enseignement et de professeur, si lors de l’appel au Moniteur belge de mars 201</w:t>
      </w:r>
      <w:r w:rsidR="00A74E24">
        <w:rPr>
          <w:rFonts w:cs="Calibri"/>
          <w:sz w:val="16"/>
          <w:szCs w:val="16"/>
        </w:rPr>
        <w:t>9</w:t>
      </w:r>
      <w:r w:rsidRPr="00FA36CF">
        <w:rPr>
          <w:rFonts w:cs="Calibri"/>
          <w:sz w:val="16"/>
          <w:szCs w:val="16"/>
        </w:rPr>
        <w:t xml:space="preserve"> et dont la désignation a été reconduite une seconde fois à durée déterminée pour l’année académique 20</w:t>
      </w:r>
      <w:r w:rsidR="00A74E24">
        <w:rPr>
          <w:rFonts w:cs="Calibri"/>
          <w:sz w:val="16"/>
          <w:szCs w:val="16"/>
        </w:rPr>
        <w:t>20</w:t>
      </w:r>
      <w:r w:rsidRPr="00FA36CF">
        <w:rPr>
          <w:rFonts w:cs="Calibri"/>
          <w:sz w:val="16"/>
          <w:szCs w:val="16"/>
        </w:rPr>
        <w:t>-20</w:t>
      </w:r>
      <w:r w:rsidR="00A74E24">
        <w:rPr>
          <w:rFonts w:cs="Calibri"/>
          <w:sz w:val="16"/>
          <w:szCs w:val="16"/>
        </w:rPr>
        <w:t>21</w:t>
      </w:r>
      <w:r w:rsidRPr="00FA36CF">
        <w:rPr>
          <w:rFonts w:cs="Calibri"/>
          <w:sz w:val="16"/>
          <w:szCs w:val="16"/>
        </w:rPr>
        <w:t>, peuvent être désignés à durée indéterminée dans l’emploi vacant qu’ils occupaient, à condition que le rapport sur leur manière de servir établi par le directeur de l’Ecole supérieure des Arts porte la mention « a satisfait ». Les candidats désignés au cours de l’année académique 20</w:t>
      </w:r>
      <w:r w:rsidR="00A74E24">
        <w:rPr>
          <w:rFonts w:cs="Calibri"/>
          <w:sz w:val="16"/>
          <w:szCs w:val="16"/>
        </w:rPr>
        <w:t>20</w:t>
      </w:r>
      <w:r w:rsidRPr="00FA36CF">
        <w:rPr>
          <w:rFonts w:cs="Calibri"/>
          <w:sz w:val="16"/>
          <w:szCs w:val="16"/>
        </w:rPr>
        <w:t>-20</w:t>
      </w:r>
      <w:r w:rsidR="00A74E24">
        <w:rPr>
          <w:rFonts w:cs="Calibri"/>
          <w:sz w:val="16"/>
          <w:szCs w:val="16"/>
        </w:rPr>
        <w:t>21</w:t>
      </w:r>
      <w:r w:rsidRPr="00FA36CF">
        <w:rPr>
          <w:rFonts w:cs="Calibri"/>
          <w:sz w:val="16"/>
          <w:szCs w:val="16"/>
        </w:rPr>
        <w:t xml:space="preserve"> en application de l’article 105 du décret du 20 décembre 2001 ne sont pas concernés.</w:t>
      </w:r>
    </w:p>
    <w:p w:rsidR="006E7009" w:rsidRDefault="006E7009" w:rsidP="006E7009">
      <w:pPr>
        <w:tabs>
          <w:tab w:val="left" w:pos="284"/>
          <w:tab w:val="left" w:pos="567"/>
          <w:tab w:val="left" w:pos="1134"/>
        </w:tabs>
        <w:rPr>
          <w:sz w:val="16"/>
          <w:szCs w:val="16"/>
        </w:rPr>
      </w:pPr>
      <w:r w:rsidRPr="00FA36CF">
        <w:rPr>
          <w:rFonts w:cs="Calibri"/>
          <w:sz w:val="16"/>
          <w:szCs w:val="16"/>
        </w:rPr>
        <w:t>CTDD = demande de désignati</w:t>
      </w:r>
      <w:r>
        <w:rPr>
          <w:rFonts w:cs="Calibri"/>
          <w:sz w:val="16"/>
          <w:szCs w:val="16"/>
        </w:rPr>
        <w:t>on à durée déterminée, pour tous</w:t>
      </w:r>
      <w:r w:rsidRPr="00FA36CF">
        <w:rPr>
          <w:rFonts w:cs="Calibri"/>
          <w:sz w:val="16"/>
          <w:szCs w:val="16"/>
        </w:rPr>
        <w:t xml:space="preserve"> les autres cas.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009"/>
    <w:rsid w:val="000D4DD3"/>
    <w:rsid w:val="001910FE"/>
    <w:rsid w:val="002C4DA7"/>
    <w:rsid w:val="006E7009"/>
    <w:rsid w:val="007C10D2"/>
    <w:rsid w:val="008B468D"/>
    <w:rsid w:val="00A67A62"/>
    <w:rsid w:val="00A74E24"/>
    <w:rsid w:val="00AA2D77"/>
    <w:rsid w:val="00EE63AA"/>
    <w:rsid w:val="00F8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5F4CF-EA3C-488F-B757-6F0C32D8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00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E700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E7009"/>
    <w:rPr>
      <w:sz w:val="20"/>
      <w:szCs w:val="20"/>
    </w:rPr>
  </w:style>
  <w:style w:type="character" w:styleId="Appelnotedebasdep">
    <w:name w:val="footnote reference"/>
    <w:rsid w:val="006E70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nseignement.be/circulai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nseignement.be/circulaire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707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7</cp:revision>
  <dcterms:created xsi:type="dcterms:W3CDTF">2020-02-26T10:26:00Z</dcterms:created>
  <dcterms:modified xsi:type="dcterms:W3CDTF">2021-02-11T08:55:00Z</dcterms:modified>
</cp:coreProperties>
</file>